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77" w:rsidRPr="00EF2E77" w:rsidRDefault="00EF2E77" w:rsidP="00EF2E77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EF2E77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программы поддержки автомобильной промышленности на 2016 год (с изменениями на 27 августа 2016 года)</w:t>
      </w:r>
    </w:p>
    <w:p w:rsidR="00EF2E77" w:rsidRPr="00EF2E77" w:rsidRDefault="00EF2E77" w:rsidP="00EF2E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РОССИЙСКОЙ ФЕДЕРАЦИИ</w:t>
      </w:r>
    </w:p>
    <w:p w:rsidR="00EF2E77" w:rsidRPr="00EF2E77" w:rsidRDefault="00EF2E77" w:rsidP="00EF2E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РАСПОРЯЖЕНИЕ</w:t>
      </w:r>
    </w:p>
    <w:p w:rsidR="00EF2E77" w:rsidRPr="00EF2E77" w:rsidRDefault="00EF2E77" w:rsidP="00EF2E7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23 января 2016 года N 71-р</w:t>
      </w:r>
    </w:p>
    <w:p w:rsidR="00EF2E77" w:rsidRPr="00EF2E77" w:rsidRDefault="00EF2E77" w:rsidP="00EF2E7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    </w:t>
      </w:r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    </w:t>
      </w:r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[Об утверждении </w:t>
      </w:r>
      <w:hyperlink r:id="rId5" w:history="1">
        <w:r w:rsidRPr="00EF2E77">
          <w:rPr>
            <w:rFonts w:ascii="Arial" w:eastAsia="Times New Roman" w:hAnsi="Arial" w:cs="Arial"/>
            <w:color w:val="00466E"/>
            <w:spacing w:val="2"/>
            <w:sz w:val="41"/>
            <w:szCs w:val="41"/>
            <w:u w:val="single"/>
            <w:lang w:eastAsia="ru-RU"/>
          </w:rPr>
          <w:t>программы поддержки автомобильной промышленности на 2016 год</w:t>
        </w:r>
      </w:hyperlink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]</w:t>
      </w:r>
    </w:p>
    <w:p w:rsidR="00EF2E77" w:rsidRPr="00EF2E77" w:rsidRDefault="00EF2E77" w:rsidP="00EF2E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2016 года)</w:t>
      </w:r>
    </w:p>
    <w:p w:rsidR="00EF2E77" w:rsidRPr="00EF2E77" w:rsidRDefault="00EF2E77" w:rsidP="00EF2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EF2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распоряжением Правительства Российской Федерации от 27 августа 2016 года N 1810-р</w:t>
        </w:r>
      </w:hyperlink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EF2E77" w:rsidRPr="00EF2E77" w:rsidRDefault="00EF2E77" w:rsidP="00EF2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прилагаемую </w:t>
      </w:r>
      <w:hyperlink r:id="rId7" w:history="1">
        <w:r w:rsidRPr="00EF2E7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программу поддержки автомобильной промышленности на 2016 год</w:t>
        </w:r>
      </w:hyperlink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F2E77" w:rsidRPr="00EF2E77" w:rsidRDefault="00EF2E77" w:rsidP="00EF2E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 Правительства</w:t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Д.Медведев</w:t>
      </w:r>
      <w:proofErr w:type="spellEnd"/>
    </w:p>
    <w:p w:rsidR="00EF2E77" w:rsidRPr="00EF2E77" w:rsidRDefault="00EF2E77" w:rsidP="00EF2E7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EF2E7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Программа поддержки автомобильной промышленности на 2016 год</w:t>
      </w:r>
    </w:p>
    <w:p w:rsidR="00EF2E77" w:rsidRPr="00EF2E77" w:rsidRDefault="00EF2E77" w:rsidP="00EF2E7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УТВЕРЖДЕНА</w:t>
      </w:r>
      <w:proofErr w:type="gramEnd"/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распоряжением Правительства</w:t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23 января 2016 года N 71-р</w:t>
      </w:r>
    </w:p>
    <w:p w:rsidR="00EF2E77" w:rsidRPr="00EF2E77" w:rsidRDefault="00EF2E77" w:rsidP="00EF2E7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27 августа 2016 года)</w:t>
      </w:r>
    </w:p>
    <w:p w:rsidR="00EF2E77" w:rsidRPr="00EF2E77" w:rsidRDefault="00EF2E77" w:rsidP="00EF2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1468"/>
        <w:gridCol w:w="943"/>
        <w:gridCol w:w="1090"/>
        <w:gridCol w:w="1317"/>
        <w:gridCol w:w="1247"/>
        <w:gridCol w:w="1468"/>
        <w:gridCol w:w="1357"/>
      </w:tblGrid>
      <w:tr w:rsidR="00EF2E77" w:rsidRPr="00EF2E77" w:rsidTr="00EF2E77">
        <w:trPr>
          <w:trHeight w:val="15"/>
        </w:trPr>
        <w:tc>
          <w:tcPr>
            <w:tcW w:w="554" w:type="dxa"/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F2E77" w:rsidRPr="00EF2E77" w:rsidTr="00EF2E77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Ответствен-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Предполагаемые объемы финансирования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Ожидаемые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Методика оценки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исполнители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счет средств,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предусмотренных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8" w:history="1">
              <w:r w:rsidRPr="00EF2E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Федеральным</w:t>
              </w:r>
              <w:r w:rsidRPr="00EF2E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законом</w:t>
              </w:r>
              <w:r w:rsidRPr="00EF2E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"О федеральном бюджете</w:t>
              </w:r>
              <w:r w:rsidRPr="00EF2E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br/>
                <w:t>на 2016 год"</w:t>
              </w:r>
            </w:hyperlink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 счет дополнительных средств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результаты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эффективности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оказываемой поддержки</w:t>
            </w:r>
          </w:p>
        </w:tc>
      </w:tr>
      <w:tr w:rsidR="00EF2E77" w:rsidRPr="00EF2E77" w:rsidTr="00EF2E77"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Обновление парка колесных транспортных средств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22,5 млрд. рублей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(одобрено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11,3 млрд. рублей,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поручение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Правительства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Федерации от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28 декабря 2015 года N ДМ-П9-8813р)</w:t>
            </w: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обеспечение дополнительного производства 320 тыс. транспортных средств, а также сохранение рабочих мест на предприятиях автомобилестроения и в смежных отраслях</w:t>
            </w: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бюджетная эффективность программы обновления парка колесных транспортных средств рассчитывается как отношение поступлений в федеральный бюджет от налогов и сборов к затраченным средствам. Определение снижения уровня падения российского автомобиль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ного рынка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Субсидирование организаций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автомобилестроения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целях компенсации части процентных платежей по инвестиционным кредитам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7,2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компенсация части затрат на обслуживание кредитного портфеля более 32 производителей, направленного на инвестиционные цели и значительно возросшего по причине увеличения ключевой ставки Банка России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оценка доступности для производителей кредитных продуктов, используемых в целях реконструкции, модернизации и технического перевооружения существующих производственных мощностей, а также внедрение передовой техники и технологий, механизации и автоматизации производства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льгот на лизинг колесных транспортных средств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млрд. рублей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(одобрено 2,5 млрд.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рублей, поручение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Правительства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Федераци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 от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28 декабря 2015 года N ДМ-П9-8813р)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реализация 32 тыс.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транспортных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средств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стимулирование спроса на российском автомобильном рынке в кризисный период, а также снижение 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уровня падения автомобильного рынка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Предоставление </w:t>
            </w:r>
            <w:proofErr w:type="gram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льготных</w:t>
            </w:r>
            <w:proofErr w:type="gram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автокредитов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11,3 млрд. рублей (одобрено 5,6 млрд. рублей, поручение Правительства Российской Федерации от 28 декабря 2015 года 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N ДМ-П9-8813р)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270 тыс. транспортных средств, а также исполнение государственных обязательств по программе льготного кредитования 2015 года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спроса на российском автомобильном рынке в кризисный период, а также снижение уровня падения автомобильного рынка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Субсидирование закупки троллейбусов и трамвайных вагонов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110 единиц наземного электротранспорта (80 троллейбусов и 30 трамваев)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спроса на российском автомобильном рынке в кризисный период, а также снижение уровня падения автомобильного рынка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Субсидирование российских кредитных организаций в целях возмещения выпадающих доходов по 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кредитам, выданным российскими кредитными организациями 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2013-2014 годах физическим лицам на приобретение автомобилей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завершение государственных обязательств по программе льготного кредитования 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2013-2014 годов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стимулирование спроса на российском автомобильном рынке в кризисный период, а 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также снижение уровня падения автомобильного рынка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Субсидирование российских производителей колесных транспортных сре</w:t>
            </w:r>
            <w:proofErr w:type="gram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в ц</w:t>
            </w:r>
            <w:proofErr w:type="gram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елях компенсации части затрат на использование энергоресурсов энергоемкими предприятиями автомобильной промышленности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3,89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финансовой нагрузки на производителей в условиях экономического кризиса и сохранение возможности стабилизации цен на выпускаемые колесные транспортные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 бюджетной эффективности предоставления субсидии посредством определения отношения поступлений в федеральный бюджет от налогов и сборов к затраченным средствам (в рамках оценки объемов производства колесных транспортных средств за отчетный период)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Субсидирование российских производителей колесных транспортных сре</w:t>
            </w:r>
            <w:proofErr w:type="gram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в ц</w:t>
            </w:r>
            <w:proofErr w:type="gram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елях компенсации части затрат, связанных с выпуском и поддержкой гарантийных обязательств по колесным транспортным средствам, соответствующим нормам Евро-4 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 Евро-5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30,21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финансовой нагрузки на производителей в условиях экономического кризиса и сохранение возможности стабилизации цен на выпускаемые колесные транспортные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расчет бюджетной эффективности программы посредством определения отношения поступлений в федеральный бюджет от налогов и сборов к затраченным средствам (в рамках оценки объемов производства колесных транспортных средств за отчетный период)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Субсидирование российских производителей колесных транспортных сре</w:t>
            </w:r>
            <w:proofErr w:type="gram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дств в ц</w:t>
            </w:r>
            <w:proofErr w:type="gram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елях компенсации части затрат на содержание рабочих мест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46,29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уменьшение падения уровня занятости в отрасли в условиях экономического кризиса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расчет бюджетной эффективности программы посредством определения отношения поступлений в федеральный бюджет от налогов и сборов к 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затраченным средствам (в рамках оценки объемов производства колесных транспортных средств за отчетный период)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спроса на автобусы и технику для жилищн</w:t>
            </w:r>
            <w:proofErr w:type="gram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о-</w:t>
            </w:r>
            <w:proofErr w:type="gram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коммунального хозяйства, которые работают на газомоторном топливе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1700 единиц газомоторной техники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спроса на российском автомобильном рынке в кризисный период, а также снижение уровня падения автомобильного рынка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Субсидирование российских организаций автомобилестроения в целях компенсации части затрат на транспортировку продукции на внешние рынки, а также на доработку </w:t>
            </w: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конструкции автомобилей для экспортных рынков, а также подготовки их производства и </w:t>
            </w: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омологации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снижение стоимости перевозки в пределах Российской Федерации, а также снижение затрат на доработку и сертификацию автомобилей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увеличение объемов транспортных средств, выпускаемых российскими </w:t>
            </w: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автопроизвод</w:t>
            </w:r>
            <w:proofErr w:type="gram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телями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поставляемых на внешние рынки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Субсидирование закупки автомобилей скорой и неотложной медицинской помощи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1747 автомобилей скорой медицинской помощи класса</w:t>
            </w:r>
            <w:proofErr w:type="gram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а также 110 автомобилей скорой медицинской помощи класса С на шасси российского производства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спроса на российском автомобильном рынке в кризисный период, а также снижение уровня падения автомобильного рынка</w:t>
            </w:r>
          </w:p>
        </w:tc>
      </w:tr>
      <w:tr w:rsidR="00EF2E77" w:rsidRPr="00EF2E77" w:rsidTr="00EF2E77">
        <w:tc>
          <w:tcPr>
            <w:tcW w:w="168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в редакции, введенной в действие </w:t>
            </w:r>
            <w:hyperlink r:id="rId9" w:history="1">
              <w:r w:rsidRPr="00EF2E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Российской Федерации от 27 августа 2016 года N 1810-р</w:t>
              </w:r>
            </w:hyperlink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Субсидирование закупки школьных автобусов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1835 школьных автобусов на шасси российского производства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стимулирование спроса на российском автомобильном рынке в кризисный период, а также снижение уровня падения автомобильного рынка</w:t>
            </w:r>
          </w:p>
        </w:tc>
      </w:tr>
      <w:tr w:rsidR="00EF2E77" w:rsidRPr="00EF2E77" w:rsidTr="00EF2E77">
        <w:tc>
          <w:tcPr>
            <w:tcW w:w="168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10" w:history="1">
              <w:r w:rsidRPr="00EF2E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 xml:space="preserve">распоряжением Правительства Российской Федерации от 27 </w:t>
              </w:r>
              <w:r w:rsidRPr="00EF2E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lastRenderedPageBreak/>
                <w:t>августа 2016 года N 1810-р</w:t>
              </w:r>
            </w:hyperlink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EF2E77" w:rsidRPr="00EF2E77" w:rsidTr="00EF2E77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14.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Предоставление в 2016 году дополнительных средств федерального бюджета на государственную поддержку автомобильной промышленности по отдельным решениям Правительства Российской Федерации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2016 год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Минпромторг</w:t>
            </w:r>
            <w:proofErr w:type="spellEnd"/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России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 млрд. рублей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приоритетных проектов в автомобильной промышленности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реализация приоритетных проектов в автомобильной промышленности</w:t>
            </w:r>
          </w:p>
        </w:tc>
      </w:tr>
      <w:tr w:rsidR="00EF2E77" w:rsidRPr="00EF2E77" w:rsidTr="00EF2E77">
        <w:tc>
          <w:tcPr>
            <w:tcW w:w="1681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2E77" w:rsidRPr="00EF2E77" w:rsidRDefault="00EF2E77" w:rsidP="00EF2E7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(Позиция дополнительно включена </w:t>
            </w:r>
            <w:hyperlink r:id="rId11" w:history="1">
              <w:r w:rsidRPr="00EF2E77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распоряжением Правительства Российской Федерации от 27 августа 2016 года N 1810-р</w:t>
              </w:r>
            </w:hyperlink>
            <w:r w:rsidRPr="00EF2E7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</w:tbl>
    <w:p w:rsidR="00EF2E77" w:rsidRPr="00EF2E77" w:rsidRDefault="00EF2E77" w:rsidP="00EF2E7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F2E7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</w:p>
    <w:p w:rsidR="0036003E" w:rsidRDefault="0036003E"/>
    <w:sectPr w:rsidR="0036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7"/>
    <w:rsid w:val="0036003E"/>
    <w:rsid w:val="00E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F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E77"/>
  </w:style>
  <w:style w:type="character" w:styleId="a3">
    <w:name w:val="Hyperlink"/>
    <w:basedOn w:val="a0"/>
    <w:uiPriority w:val="99"/>
    <w:semiHidden/>
    <w:unhideWhenUsed/>
    <w:rsid w:val="00EF2E77"/>
    <w:rPr>
      <w:color w:val="0000FF"/>
      <w:u w:val="single"/>
    </w:rPr>
  </w:style>
  <w:style w:type="paragraph" w:customStyle="1" w:styleId="formattext">
    <w:name w:val="formattext"/>
    <w:basedOn w:val="a"/>
    <w:rsid w:val="00EF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2E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E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2E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EF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2E77"/>
  </w:style>
  <w:style w:type="character" w:styleId="a3">
    <w:name w:val="Hyperlink"/>
    <w:basedOn w:val="a0"/>
    <w:uiPriority w:val="99"/>
    <w:semiHidden/>
    <w:unhideWhenUsed/>
    <w:rsid w:val="00EF2E77"/>
    <w:rPr>
      <w:color w:val="0000FF"/>
      <w:u w:val="single"/>
    </w:rPr>
  </w:style>
  <w:style w:type="paragraph" w:customStyle="1" w:styleId="formattext">
    <w:name w:val="formattext"/>
    <w:basedOn w:val="a"/>
    <w:rsid w:val="00EF2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41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078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3129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73228" TargetMode="External"/><Relationship Id="rId11" Type="http://schemas.openxmlformats.org/officeDocument/2006/relationships/hyperlink" Target="http://docs.cntd.ru/document/420373228" TargetMode="External"/><Relationship Id="rId5" Type="http://schemas.openxmlformats.org/officeDocument/2006/relationships/hyperlink" Target="http://docs.cntd.ru/document/420331294" TargetMode="External"/><Relationship Id="rId10" Type="http://schemas.openxmlformats.org/officeDocument/2006/relationships/hyperlink" Target="http://docs.cntd.ru/document/4203732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73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1304</Words>
  <Characters>7433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1</cp:revision>
  <dcterms:created xsi:type="dcterms:W3CDTF">2016-12-14T12:22:00Z</dcterms:created>
  <dcterms:modified xsi:type="dcterms:W3CDTF">2016-12-14T12:23:00Z</dcterms:modified>
</cp:coreProperties>
</file>